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E9" w:rsidRPr="00962BE9" w:rsidRDefault="00962BE9" w:rsidP="00962BE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1300" cy="742950"/>
            <wp:effectExtent l="19050" t="0" r="0" b="0"/>
            <wp:docPr id="1" name="Рисунок 1" descr="Красноярский край. Официальный порта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ярский край. Официальный портал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BE9" w:rsidRPr="00962BE9" w:rsidRDefault="00962BE9" w:rsidP="00962BE9">
      <w:pPr>
        <w:spacing w:before="100" w:beforeAutospacing="1" w:after="75" w:line="225" w:lineRule="atLeast"/>
        <w:outlineLvl w:val="0"/>
        <w:rPr>
          <w:rFonts w:ascii="Verdana" w:eastAsia="Times New Roman" w:hAnsi="Verdana" w:cs="Times New Roman"/>
          <w:b/>
          <w:bCs/>
          <w:color w:val="444444"/>
          <w:kern w:val="36"/>
          <w:sz w:val="26"/>
          <w:szCs w:val="26"/>
          <w:lang w:eastAsia="ru-RU"/>
        </w:rPr>
      </w:pPr>
      <w:r w:rsidRPr="00962BE9">
        <w:rPr>
          <w:rFonts w:ascii="Verdana" w:eastAsia="Times New Roman" w:hAnsi="Verdana" w:cs="Times New Roman"/>
          <w:b/>
          <w:bCs/>
          <w:color w:val="444444"/>
          <w:kern w:val="36"/>
          <w:sz w:val="26"/>
          <w:szCs w:val="26"/>
          <w:lang w:eastAsia="ru-RU"/>
        </w:rPr>
        <w:t xml:space="preserve">О разъяснении норм </w:t>
      </w:r>
      <w:proofErr w:type="spellStart"/>
      <w:r w:rsidRPr="00962BE9">
        <w:rPr>
          <w:rFonts w:ascii="Verdana" w:eastAsia="Times New Roman" w:hAnsi="Verdana" w:cs="Times New Roman"/>
          <w:b/>
          <w:bCs/>
          <w:color w:val="444444"/>
          <w:kern w:val="36"/>
          <w:sz w:val="26"/>
          <w:szCs w:val="26"/>
          <w:lang w:eastAsia="ru-RU"/>
        </w:rPr>
        <w:t>антикоррупционного</w:t>
      </w:r>
      <w:proofErr w:type="spellEnd"/>
      <w:r w:rsidRPr="00962BE9">
        <w:rPr>
          <w:rFonts w:ascii="Verdana" w:eastAsia="Times New Roman" w:hAnsi="Verdana" w:cs="Times New Roman"/>
          <w:b/>
          <w:bCs/>
          <w:color w:val="444444"/>
          <w:kern w:val="36"/>
          <w:sz w:val="26"/>
          <w:szCs w:val="26"/>
          <w:lang w:eastAsia="ru-RU"/>
        </w:rPr>
        <w:t xml:space="preserve"> законодательства</w:t>
      </w:r>
    </w:p>
    <w:p w:rsidR="00962BE9" w:rsidRPr="00962BE9" w:rsidRDefault="00962BE9" w:rsidP="00962BE9">
      <w:pPr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Уважаемые коллеги!</w:t>
      </w:r>
    </w:p>
    <w:p w:rsidR="00962BE9" w:rsidRPr="00962BE9" w:rsidRDefault="00962BE9" w:rsidP="00962BE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преддверии новогодних и рождественских праздников напоминаем о наличии законодательно установленного запрета дарить и получать подарки.</w:t>
      </w:r>
    </w:p>
    <w:p w:rsidR="00962BE9" w:rsidRPr="00962BE9" w:rsidRDefault="00962BE9" w:rsidP="00962BE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Запрет на дарение подарков лицам, замещающим муниципальные должности, муниципальным служащим, а также на получение ими подарков от физических и юридических лиц, установлен в Федеральном законе «О противодействии коррупции» и ряде нормативных правовых актов Российской Федерации.</w:t>
      </w:r>
    </w:p>
    <w:p w:rsidR="00962BE9" w:rsidRPr="00962BE9" w:rsidRDefault="00962BE9" w:rsidP="00962BE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Исключениями могут быть подарки, полученные в связи с протокольными мероприятиями, служебными командировками и иными официальными мероприятиями. При этом лицо обязано уведомить обо всех случаях получения подарков в связи с его служебным положением или исполнением им должностных (трудовых) обязанностей и сдать данные подарки по месту службы, а сами подарки при этом будут признаны собственностью муниципального образования.</w:t>
      </w:r>
    </w:p>
    <w:p w:rsidR="00962BE9" w:rsidRPr="00962BE9" w:rsidRDefault="00962BE9" w:rsidP="00962BE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Получение подарка в иных случаях является нарушением запрета, создает условия для конфликта интересов, ставя под сомнение объективность принимаемых решений, а также влечет ответственность,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962BE9" w:rsidRPr="00962BE9" w:rsidRDefault="00962BE9" w:rsidP="00962BE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 целью обеспечения соблюдения </w:t>
      </w:r>
      <w:proofErr w:type="spellStart"/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антикоррупционного</w:t>
      </w:r>
      <w:proofErr w:type="spellEnd"/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законодательства </w:t>
      </w:r>
      <w:r w:rsidRPr="00962BE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рекомендуем:</w:t>
      </w:r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- довести соответствующую информацию до сведения лиц, замещающих муниципальные должности, муниципальных служащих;</w:t>
      </w:r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- повысить бдительность, обеспечить </w:t>
      </w:r>
      <w:proofErr w:type="gramStart"/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контроль за</w:t>
      </w:r>
      <w:proofErr w:type="gramEnd"/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применением предусмотренных законодательством мер юридической ответственности в каждом случае несоблюдения данного запрета;</w:t>
      </w:r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- провести активную разъяснительную работу среди населения, в том числе посредством размещения информационного сообщения по данному вопросу на официальных сайтах, в помещениях, занимаемых органами местного самоуправления, и в иных помещениях, доступных для посещения.</w:t>
      </w:r>
    </w:p>
    <w:p w:rsidR="00962BE9" w:rsidRPr="00962BE9" w:rsidRDefault="00962BE9" w:rsidP="00962BE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Данную информацию также необходимо довести до органов местного самоуправления городских и сельских поселений, расположенных на закрепленной территории.</w:t>
      </w:r>
    </w:p>
    <w:p w:rsidR="00962BE9" w:rsidRPr="00962BE9" w:rsidRDefault="00962BE9" w:rsidP="00962BE9">
      <w:pPr>
        <w:spacing w:before="100" w:beforeAutospacing="1" w:after="75" w:line="225" w:lineRule="atLeast"/>
        <w:jc w:val="right"/>
        <w:outlineLvl w:val="5"/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ru-RU"/>
        </w:rPr>
      </w:pPr>
      <w:r w:rsidRPr="00962BE9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ru-RU"/>
        </w:rPr>
        <w:t>Начальник управления Губернатора края по безопасности, профилактике коррупционных и иных правонарушений</w:t>
      </w:r>
      <w:r w:rsidRPr="00962BE9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ru-RU"/>
        </w:rPr>
        <w:br/>
        <w:t>С.В. Гапонов</w:t>
      </w:r>
    </w:p>
    <w:p w:rsidR="00962BE9" w:rsidRPr="00962BE9" w:rsidRDefault="00962BE9" w:rsidP="00962BE9">
      <w:pPr>
        <w:spacing w:after="0" w:line="22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62BE9" w:rsidRPr="00962BE9" w:rsidRDefault="00962BE9" w:rsidP="00962BE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2BE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Адрес полной версии этой страницы:</w:t>
      </w:r>
      <w:r w:rsidRPr="00962B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hyperlink r:id="rId5" w:history="1">
        <w:r w:rsidRPr="00962BE9">
          <w:rPr>
            <w:rFonts w:ascii="Verdana" w:eastAsia="Times New Roman" w:hAnsi="Verdana" w:cs="Times New Roman"/>
            <w:color w:val="0000FF"/>
            <w:sz w:val="18"/>
            <w:u w:val="single"/>
            <w:lang w:eastAsia="ru-RU"/>
          </w:rPr>
          <w:t>http://www.berezovsky.krskstate.ru/info/page9149/page10731</w:t>
        </w:r>
      </w:hyperlink>
    </w:p>
    <w:p w:rsidR="00962BE9" w:rsidRPr="00962BE9" w:rsidRDefault="00962BE9" w:rsidP="00962BE9">
      <w:pPr>
        <w:spacing w:after="45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962B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© Администрация Губернатора Красноярского края</w:t>
      </w:r>
    </w:p>
    <w:p w:rsidR="00962BE9" w:rsidRPr="00962BE9" w:rsidRDefault="00962BE9" w:rsidP="00962BE9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962B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www.krskstate.ru</w:t>
      </w:r>
      <w:proofErr w:type="spellEnd"/>
    </w:p>
    <w:p w:rsidR="00DD151D" w:rsidRDefault="00DD151D"/>
    <w:sectPr w:rsidR="00DD151D" w:rsidSect="00DD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BE9"/>
    <w:rsid w:val="00962BE9"/>
    <w:rsid w:val="00DD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1D"/>
  </w:style>
  <w:style w:type="paragraph" w:styleId="1">
    <w:name w:val="heading 1"/>
    <w:basedOn w:val="a"/>
    <w:link w:val="10"/>
    <w:uiPriority w:val="9"/>
    <w:qFormat/>
    <w:rsid w:val="00962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62BE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2BE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96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2B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93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853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090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rezovsky.krskstate.ru/info/page9149/page1073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>*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2021-12-23T06:55:00Z</dcterms:created>
  <dcterms:modified xsi:type="dcterms:W3CDTF">2021-12-23T06:56:00Z</dcterms:modified>
</cp:coreProperties>
</file>